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49C" w:rsidRDefault="006A149C" w:rsidP="006A149C">
      <w:pPr>
        <w:spacing w:line="240" w:lineRule="auto"/>
        <w:jc w:val="center"/>
        <w:rPr>
          <w:rFonts w:ascii="Calibri" w:eastAsia="Calibri" w:hAnsi="Calibri" w:cs="Times New Roman"/>
          <w:b/>
          <w:sz w:val="22"/>
          <w:lang w:eastAsia="en-US"/>
        </w:rPr>
      </w:pPr>
    </w:p>
    <w:p w:rsidR="006A149C" w:rsidRDefault="006A149C" w:rsidP="006A149C">
      <w:pPr>
        <w:spacing w:line="240" w:lineRule="auto"/>
        <w:jc w:val="center"/>
        <w:rPr>
          <w:rFonts w:ascii="Calibri" w:eastAsia="Calibri" w:hAnsi="Calibri" w:cs="Times New Roman"/>
          <w:b/>
          <w:sz w:val="22"/>
          <w:lang w:eastAsia="en-US"/>
        </w:rPr>
      </w:pPr>
    </w:p>
    <w:p w:rsidR="006A149C" w:rsidRPr="006A149C" w:rsidRDefault="006A149C" w:rsidP="006A149C">
      <w:pPr>
        <w:spacing w:line="240" w:lineRule="auto"/>
        <w:jc w:val="center"/>
        <w:rPr>
          <w:rFonts w:ascii="Calibri" w:eastAsia="Calibri" w:hAnsi="Calibri" w:cs="Times New Roman"/>
          <w:b/>
          <w:sz w:val="22"/>
          <w:lang w:eastAsia="en-US"/>
        </w:rPr>
      </w:pPr>
      <w:r w:rsidRPr="006A149C">
        <w:rPr>
          <w:rFonts w:ascii="Calibri" w:eastAsia="Calibri" w:hAnsi="Calibri" w:cs="Times New Roman"/>
          <w:b/>
          <w:sz w:val="22"/>
          <w:lang w:eastAsia="en-US"/>
        </w:rPr>
        <w:t>1.SINIF TÜRKÇE DERSİ DERS PLANI</w:t>
      </w:r>
    </w:p>
    <w:p w:rsidR="00C23D00" w:rsidRPr="00F85E00" w:rsidRDefault="006A149C" w:rsidP="00811985">
      <w:pPr>
        <w:pStyle w:val="AralkYok"/>
        <w:jc w:val="center"/>
        <w:rPr>
          <w:b/>
          <w:color w:val="FF0000"/>
          <w:szCs w:val="20"/>
        </w:rPr>
      </w:pPr>
      <w:r w:rsidRPr="00F85E00">
        <w:rPr>
          <w:b/>
          <w:color w:val="FF0000"/>
          <w:szCs w:val="20"/>
        </w:rPr>
        <w:t>2</w:t>
      </w:r>
      <w:r w:rsidRPr="00F85E00">
        <w:rPr>
          <w:b/>
          <w:color w:val="FF0000"/>
          <w:szCs w:val="20"/>
        </w:rPr>
        <w:t>6.Hafta</w:t>
      </w:r>
    </w:p>
    <w:p w:rsidR="00C23D00" w:rsidRPr="00F85E00" w:rsidRDefault="006A149C" w:rsidP="00811985">
      <w:pPr>
        <w:pStyle w:val="AralkYok"/>
        <w:jc w:val="center"/>
        <w:rPr>
          <w:b/>
          <w:szCs w:val="20"/>
        </w:rPr>
      </w:pPr>
      <w:r w:rsidRPr="00F85E00">
        <w:rPr>
          <w:b/>
          <w:szCs w:val="20"/>
        </w:rPr>
        <w:t xml:space="preserve"> (</w:t>
      </w:r>
      <w:r w:rsidR="00780C5D" w:rsidRPr="00F85E00">
        <w:rPr>
          <w:b/>
          <w:szCs w:val="20"/>
        </w:rPr>
        <w:t>05-09 Nisan 2027</w:t>
      </w:r>
      <w:r w:rsidRPr="00F85E00">
        <w:rPr>
          <w:b/>
          <w:szCs w:val="20"/>
        </w:rPr>
        <w:t>)</w:t>
      </w:r>
    </w:p>
    <w:p w:rsidR="00C23D00" w:rsidRDefault="00C23D00"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C61B90" w:rsidTr="003960F1">
        <w:trPr>
          <w:trHeight w:val="229"/>
          <w:tblHeader/>
          <w:tblCellSpacing w:w="11" w:type="dxa"/>
        </w:trPr>
        <w:tc>
          <w:tcPr>
            <w:tcW w:w="10427" w:type="dxa"/>
            <w:gridSpan w:val="4"/>
            <w:shd w:val="clear" w:color="auto" w:fill="D5F9FB"/>
            <w:tcMar>
              <w:top w:w="0" w:type="dxa"/>
              <w:bottom w:w="0" w:type="dxa"/>
            </w:tcMa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C61B90" w:rsidTr="003960F1">
        <w:trPr>
          <w:trHeight w:val="242"/>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C61B90" w:rsidTr="003960F1">
        <w:trPr>
          <w:trHeight w:val="229"/>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C23D00" w:rsidRPr="008319F3" w:rsidRDefault="006A149C" w:rsidP="00811985">
            <w:pPr>
              <w:spacing w:line="240" w:lineRule="auto"/>
              <w:rPr>
                <w:rFonts w:ascii="Arial Narrow" w:hAnsi="Arial Narrow" w:cs="Times New Roman"/>
                <w:sz w:val="18"/>
                <w:szCs w:val="18"/>
              </w:rPr>
            </w:pPr>
            <w:r w:rsidRPr="008319F3">
              <w:rPr>
                <w:rFonts w:ascii="Arial Narrow" w:hAnsi="Arial Narrow" w:cs="Times New Roman"/>
                <w:b/>
                <w:sz w:val="18"/>
                <w:szCs w:val="18"/>
              </w:rPr>
              <w:t>6. TEMA: MİNİK KÂŞİFLER</w:t>
            </w:r>
          </w:p>
        </w:tc>
        <w:tc>
          <w:tcPr>
            <w:tcW w:w="1266"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C61B90" w:rsidTr="003960F1">
        <w:trPr>
          <w:trHeight w:val="229"/>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C23D00" w:rsidRPr="00170491" w:rsidRDefault="006A149C"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BÜYÜLEYİCİ BÜYÜTEÇ</w:t>
            </w:r>
            <w:r w:rsidR="004665FD">
              <w:rPr>
                <w:rFonts w:ascii="Arial Narrow" w:hAnsi="Arial Narrow" w:cs="Times New Roman"/>
                <w:b/>
                <w:bCs/>
                <w:color w:val="FF0000"/>
                <w:sz w:val="18"/>
                <w:szCs w:val="18"/>
              </w:rPr>
              <w:t xml:space="preserve"> - TEKNOFEST'E GİDİYORUZ</w:t>
            </w:r>
          </w:p>
        </w:tc>
      </w:tr>
      <w:tr w:rsidR="00C61B90" w:rsidTr="003960F1">
        <w:trPr>
          <w:trHeight w:val="229"/>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TAB2. Okuma, TAB3. </w:t>
            </w:r>
            <w:r w:rsidRPr="00170491">
              <w:rPr>
                <w:rFonts w:ascii="Arial Narrow" w:hAnsi="Arial Narrow" w:cs="Times New Roman"/>
                <w:sz w:val="18"/>
                <w:szCs w:val="18"/>
              </w:rPr>
              <w:t>Konuşma, TAB4. Yazma</w:t>
            </w:r>
          </w:p>
        </w:tc>
      </w:tr>
      <w:tr w:rsidR="00C61B90" w:rsidTr="003960F1">
        <w:trPr>
          <w:trHeight w:val="365"/>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8319F3">
              <w:rPr>
                <w:rFonts w:ascii="Arial Narrow" w:hAnsi="Arial Narrow" w:cs="Times New Roman"/>
                <w:sz w:val="18"/>
                <w:szCs w:val="18"/>
              </w:rPr>
              <w:t>KB1. Saymak-Okumak, KB1. Yazmak-Çizmek, KB1. Bulmak-Seçmek, KB1. Belirlemek-İşaret</w:t>
            </w:r>
            <w:r>
              <w:rPr>
                <w:rFonts w:ascii="Arial Narrow" w:hAnsi="Arial Narrow" w:cs="Times New Roman"/>
                <w:sz w:val="18"/>
                <w:szCs w:val="18"/>
              </w:rPr>
              <w:t xml:space="preserve"> </w:t>
            </w:r>
            <w:r w:rsidRPr="008319F3">
              <w:rPr>
                <w:rFonts w:ascii="Arial Narrow" w:hAnsi="Arial Narrow" w:cs="Times New Roman"/>
                <w:sz w:val="18"/>
                <w:szCs w:val="18"/>
              </w:rPr>
              <w:t>Etmek, KB2.3. Özetleme, KB2.5. Sınıflandırma, KB2.6. Bilgi Toplama, KB2.7. Karşılaştırma,</w:t>
            </w:r>
            <w:r>
              <w:rPr>
                <w:rFonts w:ascii="Arial Narrow" w:hAnsi="Arial Narrow" w:cs="Times New Roman"/>
                <w:sz w:val="18"/>
                <w:szCs w:val="18"/>
              </w:rPr>
              <w:t xml:space="preserve"> </w:t>
            </w:r>
            <w:r w:rsidRPr="008319F3">
              <w:rPr>
                <w:rFonts w:ascii="Arial Narrow" w:hAnsi="Arial Narrow" w:cs="Times New Roman"/>
                <w:sz w:val="18"/>
                <w:szCs w:val="18"/>
              </w:rPr>
              <w:t xml:space="preserve">KB2.8. Sorgulama, KB2.10. Çıkarım Yapma, </w:t>
            </w:r>
            <w:r w:rsidRPr="008319F3">
              <w:rPr>
                <w:rFonts w:ascii="Arial Narrow" w:hAnsi="Arial Narrow" w:cs="Times New Roman"/>
                <w:sz w:val="18"/>
                <w:szCs w:val="18"/>
              </w:rPr>
              <w:t>KB2.12. Mevcut Bilgiye/Veriye Dayalı</w:t>
            </w:r>
            <w:r>
              <w:rPr>
                <w:rFonts w:ascii="Arial Narrow" w:hAnsi="Arial Narrow" w:cs="Times New Roman"/>
                <w:sz w:val="18"/>
                <w:szCs w:val="18"/>
              </w:rPr>
              <w:t xml:space="preserve"> </w:t>
            </w:r>
            <w:r w:rsidRPr="008319F3">
              <w:rPr>
                <w:rFonts w:ascii="Arial Narrow" w:hAnsi="Arial Narrow" w:cs="Times New Roman"/>
                <w:sz w:val="18"/>
                <w:szCs w:val="18"/>
              </w:rPr>
              <w:t>Tahmin Etme, KB2.17. Değerlendirme, KB2.20. Sentezleme, KB3.1. Karar Verme</w:t>
            </w:r>
          </w:p>
        </w:tc>
      </w:tr>
      <w:tr w:rsidR="00C61B90" w:rsidTr="003960F1">
        <w:trPr>
          <w:trHeight w:val="242"/>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8319F3">
              <w:rPr>
                <w:rFonts w:ascii="Arial Narrow" w:hAnsi="Arial Narrow" w:cs="Times New Roman"/>
                <w:sz w:val="18"/>
                <w:szCs w:val="18"/>
              </w:rPr>
              <w:t>E1.1. Merak, E1.2. Bağımsızlık, E1.5. Kendine Güvenme (Öz Güven), E3.1. Uzmanlaşma,</w:t>
            </w:r>
            <w:r>
              <w:rPr>
                <w:rFonts w:ascii="Arial Narrow" w:hAnsi="Arial Narrow" w:cs="Times New Roman"/>
                <w:sz w:val="18"/>
                <w:szCs w:val="18"/>
              </w:rPr>
              <w:t xml:space="preserve"> </w:t>
            </w:r>
            <w:r w:rsidRPr="008319F3">
              <w:rPr>
                <w:rFonts w:ascii="Arial Narrow" w:hAnsi="Arial Narrow" w:cs="Times New Roman"/>
                <w:sz w:val="18"/>
                <w:szCs w:val="18"/>
              </w:rPr>
              <w:t>E3.3 Yaratıcılık</w:t>
            </w:r>
          </w:p>
        </w:tc>
      </w:tr>
      <w:tr w:rsidR="00C61B90" w:rsidTr="003960F1">
        <w:trPr>
          <w:trHeight w:val="229"/>
          <w:tblHeader/>
          <w:tblCellSpacing w:w="11" w:type="dxa"/>
        </w:trPr>
        <w:tc>
          <w:tcPr>
            <w:tcW w:w="10427" w:type="dxa"/>
            <w:gridSpan w:val="4"/>
            <w:shd w:val="clear" w:color="auto" w:fill="D5F9FB"/>
            <w:tcMar>
              <w:top w:w="0" w:type="dxa"/>
              <w:bottom w:w="0" w:type="dxa"/>
            </w:tcMa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C61B90" w:rsidTr="003960F1">
        <w:trPr>
          <w:trHeight w:val="229"/>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8319F3">
              <w:rPr>
                <w:rFonts w:ascii="Arial Narrow" w:hAnsi="Arial Narrow" w:cs="Times New Roman"/>
                <w:sz w:val="18"/>
                <w:szCs w:val="18"/>
              </w:rPr>
              <w:t>SDB1.1. Kendini Tanıma (Öz Farkındalık Becerisi), SDB2.1. İletişim, SDB3.1. Uyum</w:t>
            </w:r>
          </w:p>
        </w:tc>
      </w:tr>
      <w:tr w:rsidR="00C61B90" w:rsidTr="003960F1">
        <w:trPr>
          <w:trHeight w:val="242"/>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604101">
              <w:rPr>
                <w:rFonts w:ascii="Arial Narrow" w:hAnsi="Arial Narrow" w:cs="Times New Roman"/>
                <w:sz w:val="18"/>
                <w:szCs w:val="18"/>
              </w:rPr>
              <w:t>D7. Estetik, D14. Saygı</w:t>
            </w:r>
          </w:p>
        </w:tc>
      </w:tr>
      <w:tr w:rsidR="00C61B90" w:rsidTr="003960F1">
        <w:trPr>
          <w:trHeight w:val="229"/>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604101">
              <w:rPr>
                <w:rFonts w:ascii="Arial Narrow" w:hAnsi="Arial Narrow" w:cs="Times New Roman"/>
                <w:sz w:val="18"/>
                <w:szCs w:val="18"/>
              </w:rPr>
              <w:t>OB1. Bilgi Okuryazarlığı, OB2. Dijital Okuryazarlık, OB4. Görsel Okuryazarlık</w:t>
            </w:r>
          </w:p>
        </w:tc>
      </w:tr>
      <w:tr w:rsidR="00C61B90" w:rsidTr="003960F1">
        <w:trPr>
          <w:trHeight w:val="229"/>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w:t>
            </w:r>
            <w:r w:rsidRPr="00170491">
              <w:rPr>
                <w:rFonts w:ascii="Arial Narrow" w:hAnsi="Arial Narrow" w:cs="Times New Roman"/>
                <w:b/>
                <w:bCs/>
                <w:sz w:val="18"/>
                <w:szCs w:val="18"/>
              </w:rPr>
              <w:t xml:space="preserve"> Arası İlişki</w:t>
            </w:r>
          </w:p>
        </w:tc>
        <w:tc>
          <w:tcPr>
            <w:tcW w:w="8293" w:type="dxa"/>
            <w:gridSpan w:val="3"/>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sz w:val="18"/>
                <w:szCs w:val="18"/>
              </w:rPr>
              <w:t>Hayat Bilgisi, Görsel</w:t>
            </w:r>
            <w:r>
              <w:rPr>
                <w:rFonts w:ascii="Arial Narrow" w:hAnsi="Arial Narrow" w:cs="Times New Roman"/>
                <w:sz w:val="18"/>
                <w:szCs w:val="18"/>
              </w:rPr>
              <w:t xml:space="preserve"> Sanatlar</w:t>
            </w:r>
          </w:p>
        </w:tc>
      </w:tr>
      <w:tr w:rsidR="00C61B90" w:rsidTr="003960F1">
        <w:trPr>
          <w:trHeight w:val="612"/>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T.D.1.1. Dinleme/izlemeyi yönetebilme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c) Dinleme kurallarına uygun olarak dinler.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ç) Dinleme esnasında konuşmaya dâhil olmak için uygun zamanda söz alır.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 xml:space="preserve">T.D.1.2. </w:t>
            </w:r>
            <w:r w:rsidRPr="005C060E">
              <w:rPr>
                <w:rFonts w:ascii="Arial Narrow" w:hAnsi="Arial Narrow" w:cs="Times New Roman"/>
                <w:b/>
                <w:sz w:val="18"/>
                <w:szCs w:val="18"/>
              </w:rPr>
              <w:t>Dinledikleri/izledikleri ile ilgili anlam oluşturabilme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f) Dinlediklerinde/izlediklerinde geçen olayların sonrası hakkında tahminde bulunur.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ğ) Dinlediklerindeki/izlediklerindeki nesneleri fiziksel özelliklerine göre sınıflandırır.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T.D.1.3. Dinlediklerini/</w:t>
            </w:r>
            <w:r w:rsidRPr="005C060E">
              <w:rPr>
                <w:rFonts w:ascii="Arial Narrow" w:hAnsi="Arial Narrow" w:cs="Times New Roman"/>
                <w:b/>
                <w:sz w:val="18"/>
                <w:szCs w:val="18"/>
              </w:rPr>
              <w:t>izlediklerini çözümleyebilme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c) Dinlediği/izlediği metnin konusunu bulur.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T.K.1.1. Konuşmalarını yönetebilme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b) Konuşma sırasında dinleyiciler ile göz teması kurar.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c) İletişim sırasında uygun zamanda söz alır.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T.K.1.2. Konuşmalarında içerik oluşturabilme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ç) Dinlediklerini/izlediklerini ifade ederken ön bilgilerini kullanır.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d) Görselden/görsellerden hareketle dinleyeceği/izleyeceği metin hakkında tahminde bulunur.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T.K.1.3. Konuşma kurallarını uygulayabilme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d) Konuşmalarında sözcükleri yerinde ve anlamına u</w:t>
            </w:r>
            <w:r w:rsidRPr="005C060E">
              <w:rPr>
                <w:rFonts w:ascii="Arial Narrow" w:hAnsi="Arial Narrow" w:cs="Times New Roman"/>
                <w:sz w:val="18"/>
                <w:szCs w:val="18"/>
              </w:rPr>
              <w:t>ygun kullanır.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T.O.1.1. Okuma sürecini yönetebilme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e) Okuyacağı metnin başlığı ve görsellerini inceler.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f) Kuralına uygun sesli ve sessiz okur.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g) Anlaşılabilir ve uygun bir hızda sesli okur.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ğ) Bir dizi kısa metin içerisinden seçtiği metni okur.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h) Noktal</w:t>
            </w:r>
            <w:r w:rsidRPr="005C060E">
              <w:rPr>
                <w:rFonts w:ascii="Arial Narrow" w:hAnsi="Arial Narrow" w:cs="Times New Roman"/>
                <w:sz w:val="18"/>
                <w:szCs w:val="18"/>
              </w:rPr>
              <w:t>ama işaretlerine dikkat ederek okur.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T.O.1.2. Okudukları ile ilgili anlam oluşturabilme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b) Okuduğu metindeki bilgiler ile ön bilgileri arasında bağlantı kurar.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c) Okuyacağı metnin başlığından ve görsellerinden hareketle metnin konusu hakkında tahminde bulu</w:t>
            </w:r>
            <w:r w:rsidRPr="005C060E">
              <w:rPr>
                <w:rFonts w:ascii="Arial Narrow" w:hAnsi="Arial Narrow" w:cs="Times New Roman"/>
                <w:sz w:val="18"/>
                <w:szCs w:val="18"/>
              </w:rPr>
              <w:t>nur.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ç) Okuduğu metindeki yönergeleri uygular.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T.O.1.3. Okuduklarını çözümleyebilme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a) Okuduğu metnin konusunu bulur.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T.Y.1.1. Yazılı anlatım becerilerini yönetebilme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c) Hece, sözcük ve cümleler yazar.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ç) Kısa metinler yazar.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 xml:space="preserve">e) Söylenen sözcük ve </w:t>
            </w:r>
            <w:r w:rsidRPr="005C060E">
              <w:rPr>
                <w:rFonts w:ascii="Arial Narrow" w:hAnsi="Arial Narrow" w:cs="Times New Roman"/>
                <w:sz w:val="18"/>
                <w:szCs w:val="18"/>
              </w:rPr>
              <w:t>cümleleri yazar.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T.Y.1.2. Yazılarında içerik oluşturabilme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b) Sözcük ve cümlelerde eksik bırakılan yerleri ön bilgileri doğrultusunda yazarak tamamlar.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f) Yazılı anlatımlarını zenginleştirmek için görseller kullanır.</w:t>
            </w:r>
          </w:p>
          <w:p w:rsidR="00C23D00" w:rsidRPr="005C060E" w:rsidRDefault="006A149C" w:rsidP="00811985">
            <w:pPr>
              <w:pStyle w:val="AralkYok"/>
              <w:rPr>
                <w:rFonts w:ascii="Arial Narrow" w:hAnsi="Arial Narrow" w:cs="Times New Roman"/>
                <w:b/>
                <w:sz w:val="18"/>
                <w:szCs w:val="18"/>
              </w:rPr>
            </w:pPr>
            <w:r w:rsidRPr="005C060E">
              <w:rPr>
                <w:rFonts w:ascii="Arial Narrow" w:hAnsi="Arial Narrow" w:cs="Times New Roman"/>
                <w:b/>
                <w:sz w:val="18"/>
                <w:szCs w:val="18"/>
              </w:rPr>
              <w:t>T.Y.1.3. Yazma kurallarını uygulayabilm</w:t>
            </w:r>
            <w:r w:rsidRPr="005C060E">
              <w:rPr>
                <w:rFonts w:ascii="Arial Narrow" w:hAnsi="Arial Narrow" w:cs="Times New Roman"/>
                <w:b/>
                <w:sz w:val="18"/>
                <w:szCs w:val="18"/>
              </w:rPr>
              <w:t>e</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a) Anlamlı ve kurallı cümleler yazar.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ç) Harf, sözcük ve cümleler arasında uygun boşluk bırakır.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e) Anlamını bilmediği sözcüğün anlamını çevrim içi veya basılı kaynaklardan araştırarak yazar.</w:t>
            </w:r>
          </w:p>
          <w:p w:rsidR="00C23D00" w:rsidRPr="005C060E" w:rsidRDefault="006A149C" w:rsidP="00811985">
            <w:pPr>
              <w:pStyle w:val="AralkYok"/>
              <w:rPr>
                <w:rFonts w:ascii="Arial Narrow" w:hAnsi="Arial Narrow" w:cs="Times New Roman"/>
                <w:sz w:val="18"/>
                <w:szCs w:val="18"/>
              </w:rPr>
            </w:pPr>
            <w:r w:rsidRPr="005C060E">
              <w:rPr>
                <w:rFonts w:ascii="Arial Narrow" w:hAnsi="Arial Narrow" w:cs="Times New Roman"/>
                <w:sz w:val="18"/>
                <w:szCs w:val="18"/>
              </w:rPr>
              <w:t>f) Yazılarında sözcükleri yerinde ve anlamına uygun kullanır.</w:t>
            </w:r>
          </w:p>
        </w:tc>
      </w:tr>
      <w:tr w:rsidR="00C61B90" w:rsidTr="003960F1">
        <w:trPr>
          <w:trHeight w:val="242"/>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5C060E">
              <w:rPr>
                <w:rFonts w:ascii="Arial Narrow" w:hAnsi="Arial Narrow" w:cs="Times New Roman"/>
                <w:sz w:val="18"/>
                <w:szCs w:val="18"/>
              </w:rPr>
              <w:t>Öğrenme çıktıları; gözlem formu, performans görevi, dereceli puanlama anahtarı, çalışma</w:t>
            </w:r>
            <w:r>
              <w:rPr>
                <w:rFonts w:ascii="Arial Narrow" w:hAnsi="Arial Narrow" w:cs="Times New Roman"/>
                <w:sz w:val="18"/>
                <w:szCs w:val="18"/>
              </w:rPr>
              <w:t xml:space="preserve"> </w:t>
            </w:r>
            <w:r w:rsidRPr="005C060E">
              <w:rPr>
                <w:rFonts w:ascii="Arial Narrow" w:hAnsi="Arial Narrow" w:cs="Times New Roman"/>
                <w:sz w:val="18"/>
                <w:szCs w:val="18"/>
              </w:rPr>
              <w:t>kâğıdı, kontrol listesi kullanılarak değerlendirilebilir. Dinlediğini/izlediğini ve okuduğunu</w:t>
            </w:r>
            <w:r>
              <w:rPr>
                <w:rFonts w:ascii="Arial Narrow" w:hAnsi="Arial Narrow" w:cs="Times New Roman"/>
                <w:sz w:val="18"/>
                <w:szCs w:val="18"/>
              </w:rPr>
              <w:t xml:space="preserve"> </w:t>
            </w:r>
            <w:r w:rsidRPr="005C060E">
              <w:rPr>
                <w:rFonts w:ascii="Arial Narrow" w:hAnsi="Arial Narrow" w:cs="Times New Roman"/>
                <w:sz w:val="18"/>
                <w:szCs w:val="18"/>
              </w:rPr>
              <w:t>anlama, yazma ve konuşma becerisini içine alan bir perf</w:t>
            </w:r>
            <w:r w:rsidRPr="005C060E">
              <w:rPr>
                <w:rFonts w:ascii="Arial Narrow" w:hAnsi="Arial Narrow" w:cs="Times New Roman"/>
                <w:sz w:val="18"/>
                <w:szCs w:val="18"/>
              </w:rPr>
              <w:t>ormans görevi verilebilir.Performans</w:t>
            </w:r>
            <w:r>
              <w:rPr>
                <w:rFonts w:ascii="Arial Narrow" w:hAnsi="Arial Narrow" w:cs="Times New Roman"/>
                <w:sz w:val="18"/>
                <w:szCs w:val="18"/>
              </w:rPr>
              <w:t xml:space="preserve"> </w:t>
            </w:r>
            <w:r w:rsidRPr="005C060E">
              <w:rPr>
                <w:rFonts w:ascii="Arial Narrow" w:hAnsi="Arial Narrow" w:cs="Times New Roman"/>
                <w:sz w:val="18"/>
                <w:szCs w:val="18"/>
              </w:rPr>
              <w:t>görevi analitik dereceli puanlama anahtarı kullanılarak değerlendirilebilir.</w:t>
            </w:r>
          </w:p>
        </w:tc>
      </w:tr>
    </w:tbl>
    <w:p w:rsidR="00505DBC" w:rsidRDefault="00505DBC"/>
    <w:p w:rsidR="00505DBC" w:rsidRDefault="00505DBC"/>
    <w:p w:rsidR="00505DBC" w:rsidRDefault="00505DBC"/>
    <w:p w:rsidR="00505DBC" w:rsidRDefault="00505DBC"/>
    <w:p w:rsidR="00505DBC" w:rsidRDefault="00505DBC"/>
    <w:p w:rsidR="00505DBC" w:rsidRDefault="00505DBC"/>
    <w:p w:rsidR="00505DBC" w:rsidRDefault="00505DBC"/>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C61B90" w:rsidTr="00780C5D">
        <w:trPr>
          <w:trHeight w:val="343"/>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C61B90" w:rsidTr="003960F1">
        <w:trPr>
          <w:trHeight w:val="471"/>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Canlandırma 11. Grup çalışmaları 12. Oyunlar 13. Rol yapma 14. Canlandırma</w:t>
            </w:r>
          </w:p>
        </w:tc>
      </w:tr>
      <w:tr w:rsidR="00C61B90" w:rsidTr="003960F1">
        <w:trPr>
          <w:trHeight w:val="401"/>
          <w:tblHeader/>
          <w:tblCellSpacing w:w="11" w:type="dxa"/>
        </w:trPr>
        <w:tc>
          <w:tcPr>
            <w:tcW w:w="2112" w:type="dxa"/>
            <w:tcMar>
              <w:top w:w="0" w:type="dxa"/>
              <w:bottom w:w="0" w:type="dxa"/>
            </w:tcMar>
            <w:vAlign w:val="center"/>
          </w:tcPr>
          <w:p w:rsidR="00C23D00" w:rsidRPr="00170491" w:rsidRDefault="006A149C"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tcMar>
              <w:top w:w="0" w:type="dxa"/>
              <w:bottom w:w="0" w:type="dxa"/>
            </w:tcMar>
            <w:vAlign w:val="center"/>
          </w:tcPr>
          <w:p w:rsidR="00C23D00" w:rsidRPr="00170491" w:rsidRDefault="006A149C" w:rsidP="00811985">
            <w:pPr>
              <w:spacing w:line="240" w:lineRule="auto"/>
              <w:rPr>
                <w:rFonts w:ascii="Arial Narrow" w:hAnsi="Arial Narrow" w:cs="Times New Roman"/>
                <w:sz w:val="18"/>
                <w:szCs w:val="18"/>
              </w:rPr>
            </w:pPr>
            <w:r w:rsidRPr="005C060E">
              <w:rPr>
                <w:rFonts w:ascii="Arial Narrow" w:hAnsi="Arial Narrow" w:cs="Times New Roman"/>
                <w:sz w:val="18"/>
                <w:szCs w:val="18"/>
              </w:rPr>
              <w:t>araştırma, bilim, kâşif, keşif, merak, sorgulama, teknoloji, yapay zekâ</w:t>
            </w:r>
          </w:p>
        </w:tc>
      </w:tr>
      <w:tr w:rsidR="00C61B90" w:rsidTr="003960F1">
        <w:trPr>
          <w:trHeight w:val="242"/>
          <w:tblHeader/>
          <w:tblCellSpacing w:w="11" w:type="dxa"/>
        </w:trPr>
        <w:tc>
          <w:tcPr>
            <w:tcW w:w="10427" w:type="dxa"/>
            <w:gridSpan w:val="2"/>
            <w:shd w:val="clear" w:color="auto" w:fill="D5F9FB"/>
            <w:tcMar>
              <w:top w:w="0" w:type="dxa"/>
              <w:bottom w:w="0" w:type="dxa"/>
            </w:tcMar>
          </w:tcPr>
          <w:p w:rsidR="00C23D00"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C61B90" w:rsidTr="003960F1">
        <w:trPr>
          <w:trHeight w:val="4079"/>
          <w:tblHeader/>
          <w:tblCellSpacing w:w="11" w:type="dxa"/>
        </w:trPr>
        <w:tc>
          <w:tcPr>
            <w:tcW w:w="2112" w:type="dxa"/>
            <w:tcMar>
              <w:top w:w="0" w:type="dxa"/>
              <w:bottom w:w="0" w:type="dxa"/>
            </w:tcMar>
            <w:vAlign w:val="center"/>
          </w:tcPr>
          <w:p w:rsidR="00AE78FD" w:rsidRPr="00170491" w:rsidRDefault="006A149C"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Ders Kitabı s. 107</w:t>
            </w:r>
            <w:r w:rsidRPr="00AE78FD">
              <w:rPr>
                <w:rFonts w:ascii="Arial Narrow" w:eastAsia="Times New Roman" w:hAnsi="Arial Narrow" w:cs="Times New Roman"/>
                <w:sz w:val="18"/>
                <w:szCs w:val="18"/>
              </w:rPr>
              <w:t xml:space="preserve">  İşlenecek metinle ilgili belirlenen video, sunu, şarkı gibi materyal veya etkinliklerle metnin içeriğinin merak edilmesi sağlanır (E1.1). Öğrencilerin öğrenmeye istekli hâle gelmeleri ve yeni bakış açıları kazanmaları sağlanarak uyum becerileri desteklen</w:t>
            </w:r>
            <w:r w:rsidRPr="00AE78FD">
              <w:rPr>
                <w:rFonts w:ascii="Arial Narrow" w:eastAsia="Times New Roman" w:hAnsi="Arial Narrow" w:cs="Times New Roman"/>
                <w:sz w:val="18"/>
                <w:szCs w:val="18"/>
              </w:rPr>
              <w:t>ir. (SDB2.1, SDB3.1).</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 xml:space="preserve">Ders Kitabı s. 108-109-110 </w:t>
            </w:r>
            <w:r w:rsidRPr="00AE78FD">
              <w:rPr>
                <w:rFonts w:ascii="Arial Narrow" w:eastAsia="Times New Roman" w:hAnsi="Arial Narrow" w:cs="Times New Roman"/>
                <w:sz w:val="18"/>
                <w:szCs w:val="18"/>
              </w:rPr>
              <w:t>Anlaşılabilir, uygun bir hızda ve noktalama işaretlerine dikkat edilerek sesli okuma çalışmaları yaptırılır. Sesli okuma esnasında öğrencilerden metni parmakla takip etmeden, uygun oturuş pozisyonunda, metin</w:t>
            </w:r>
            <w:r w:rsidRPr="00AE78FD">
              <w:rPr>
                <w:rFonts w:ascii="Arial Narrow" w:eastAsia="Times New Roman" w:hAnsi="Arial Narrow" w:cs="Times New Roman"/>
                <w:sz w:val="18"/>
                <w:szCs w:val="18"/>
              </w:rPr>
              <w:t xml:space="preserve"> ve göz arasındaki mesafeye dikkat ederek okumaları istenir</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Ders Kitabı s. 111</w:t>
            </w:r>
            <w:r w:rsidRPr="00AE78FD">
              <w:rPr>
                <w:rFonts w:ascii="Arial Narrow" w:eastAsia="Times New Roman" w:hAnsi="Arial Narrow" w:cs="Times New Roman"/>
                <w:sz w:val="18"/>
                <w:szCs w:val="18"/>
              </w:rPr>
              <w:t xml:space="preserve"> Okuma esnasında öğrencilere metinde anlamı bilinmeyen sözcükleri belirlemeye yönelik çalışmalar yaptırılır (KB1, KB3.1). Bu süreç, gözlem formu ve kontrol listesiyle değerlendir</w:t>
            </w:r>
            <w:r w:rsidRPr="00AE78FD">
              <w:rPr>
                <w:rFonts w:ascii="Arial Narrow" w:eastAsia="Times New Roman" w:hAnsi="Arial Narrow" w:cs="Times New Roman"/>
                <w:sz w:val="18"/>
                <w:szCs w:val="18"/>
              </w:rPr>
              <w:t>ilebilir</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 xml:space="preserve">Ders Kitabı s. 112 </w:t>
            </w:r>
            <w:r w:rsidRPr="00AE78FD">
              <w:rPr>
                <w:rFonts w:ascii="Arial Narrow" w:eastAsia="Times New Roman" w:hAnsi="Arial Narrow" w:cs="Times New Roman"/>
                <w:sz w:val="18"/>
                <w:szCs w:val="18"/>
              </w:rPr>
              <w:t>Dinleme/izleme ve okuma esnasında belirlenen anlamı bilinmeyen sözcüklerin anlamları çevrim içi veya basılı kaynaklardan (resimli sözlük, sözlük, kelime haritası, kelime kartları ve benzer araçlardan) buldurulur (KB1, KB2.6). Çe</w:t>
            </w:r>
            <w:r w:rsidRPr="00AE78FD">
              <w:rPr>
                <w:rFonts w:ascii="Arial Narrow" w:eastAsia="Times New Roman" w:hAnsi="Arial Narrow" w:cs="Times New Roman"/>
                <w:sz w:val="18"/>
                <w:szCs w:val="18"/>
              </w:rPr>
              <w:t>vrim içi yapılacak araştırma sürecinde dijital ve bilgi okuryazarlığı desteklenir (OB1, OB2) Anlamı yeni öğrenilen sözcüklerin cümle içinde kullanılması istenir. Yeni öğrenilen sözcüklerden hareketle öğrencilerin kendi ilgileri doğrultusunda duygu ve düşün</w:t>
            </w:r>
            <w:r w:rsidRPr="00AE78FD">
              <w:rPr>
                <w:rFonts w:ascii="Arial Narrow" w:eastAsia="Times New Roman" w:hAnsi="Arial Narrow" w:cs="Times New Roman"/>
                <w:sz w:val="18"/>
                <w:szCs w:val="18"/>
              </w:rPr>
              <w:t>celerini sözlü veya yazılı olarak serbestçe ifade edebilecekleri cümle veya metin oluşturmaları istenerek bağımsızlık eğilimleri desteklenir</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 xml:space="preserve">Ders Kitabı s. 113 </w:t>
            </w:r>
            <w:r w:rsidRPr="00AE78FD">
              <w:rPr>
                <w:rFonts w:ascii="Arial Narrow" w:eastAsia="Times New Roman" w:hAnsi="Arial Narrow" w:cs="Times New Roman"/>
                <w:sz w:val="18"/>
                <w:szCs w:val="18"/>
              </w:rPr>
              <w:t>Metinle ilgili soruların sözlü olarak cevaplanması esnasında, uygun zamanda söz alınması gerekti</w:t>
            </w:r>
            <w:r w:rsidRPr="00AE78FD">
              <w:rPr>
                <w:rFonts w:ascii="Arial Narrow" w:eastAsia="Times New Roman" w:hAnsi="Arial Narrow" w:cs="Times New Roman"/>
                <w:sz w:val="18"/>
                <w:szCs w:val="18"/>
              </w:rPr>
              <w:t>ği hatırlatılır (SDB2.1, D14). Metinle ilgili sorular cevaplanırken öğrencilerin potansiyellerini fark etmelerini sağlayacak dönütlerle öz farkındalık/kendini tanıma desteklenir</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Ders Kitabı s. 114</w:t>
            </w:r>
            <w:r w:rsidRPr="00AE78FD">
              <w:rPr>
                <w:rFonts w:ascii="Arial Narrow" w:eastAsia="Times New Roman" w:hAnsi="Arial Narrow" w:cs="Times New Roman"/>
                <w:sz w:val="18"/>
                <w:szCs w:val="18"/>
              </w:rPr>
              <w:t xml:space="preserve"> Metinde geçen nesneler öğretmen yardımıyla belirlenir. Metindeki nesnelerin sınıflandırılması ve hangi özelliklerine göre sınıflandırıldığının söylenmesi istenir. Nesneleri sınıflama esnasında bilgi okuryazarlığı becerisi desteklenir (KB1, KB2.5, KB2.7, O</w:t>
            </w:r>
            <w:r w:rsidRPr="00AE78FD">
              <w:rPr>
                <w:rFonts w:ascii="Arial Narrow" w:eastAsia="Times New Roman" w:hAnsi="Arial Narrow" w:cs="Times New Roman"/>
                <w:sz w:val="18"/>
                <w:szCs w:val="18"/>
              </w:rPr>
              <w:t>B1). Bu süreç, gözlem formu kullanılarak değerlendirilebilir.</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Ders Kitabı s. 115</w:t>
            </w:r>
            <w:r w:rsidRPr="00AE78FD">
              <w:rPr>
                <w:rFonts w:ascii="Arial Narrow" w:eastAsia="Times New Roman" w:hAnsi="Arial Narrow" w:cs="Times New Roman"/>
                <w:sz w:val="18"/>
                <w:szCs w:val="18"/>
              </w:rPr>
              <w:t xml:space="preserve"> Noktalama işaretlerini metin içinde uygun yerde kullanılır. Bu çalışma yaprakları ile değerlendirilir.</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Ders Kitabı s. 116</w:t>
            </w:r>
            <w:r w:rsidRPr="00AE78FD">
              <w:rPr>
                <w:rFonts w:ascii="Arial Narrow" w:eastAsia="Times New Roman" w:hAnsi="Arial Narrow" w:cs="Times New Roman"/>
                <w:sz w:val="18"/>
                <w:szCs w:val="18"/>
              </w:rPr>
              <w:t xml:space="preserve"> Görsellerle ilgili önceden verilen yönergelere uygun </w:t>
            </w:r>
            <w:r w:rsidRPr="00AE78FD">
              <w:rPr>
                <w:rFonts w:ascii="Arial Narrow" w:eastAsia="Times New Roman" w:hAnsi="Arial Narrow" w:cs="Times New Roman"/>
                <w:sz w:val="18"/>
                <w:szCs w:val="18"/>
              </w:rPr>
              <w:t>yeni kelimeler türetme etkinliği yaptırılır.</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Ders Kitabı s. 117</w:t>
            </w:r>
            <w:r w:rsidRPr="00AE78FD">
              <w:rPr>
                <w:rFonts w:ascii="Arial Narrow" w:eastAsia="Times New Roman" w:hAnsi="Arial Narrow" w:cs="Times New Roman"/>
                <w:sz w:val="18"/>
                <w:szCs w:val="18"/>
              </w:rPr>
              <w:t xml:space="preserve"> Sözcük ve cümlelerde eksik bırakılan yerlerin ön bilgiler doğrultusunda uygun ifadelerle tamamlanmasına yönelik çalışmalar yaptırılır (KB2.20). Bu süreç, gözlem formu ve kontrol listesi ile de</w:t>
            </w:r>
            <w:r w:rsidRPr="00AE78FD">
              <w:rPr>
                <w:rFonts w:ascii="Arial Narrow" w:eastAsia="Times New Roman" w:hAnsi="Arial Narrow" w:cs="Times New Roman"/>
                <w:sz w:val="18"/>
                <w:szCs w:val="18"/>
              </w:rPr>
              <w:t>ğerlendirilebilir</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 xml:space="preserve">Ders Kitabı s. 118 </w:t>
            </w:r>
            <w:r w:rsidRPr="00AE78FD">
              <w:rPr>
                <w:rFonts w:ascii="Arial Narrow" w:hAnsi="Arial Narrow" w:cs="Times New Roman"/>
                <w:sz w:val="18"/>
                <w:szCs w:val="18"/>
              </w:rPr>
              <w:t>Okuduğu metindeki bilgiler ile ön bilgileri arasında bağlantı kurar.</w:t>
            </w:r>
            <w:r w:rsidRPr="00AE78FD">
              <w:rPr>
                <w:rFonts w:ascii="Arial Narrow" w:eastAsia="Times New Roman" w:hAnsi="Arial Narrow" w:cs="Times New Roman"/>
                <w:sz w:val="18"/>
                <w:szCs w:val="18"/>
              </w:rPr>
              <w:t xml:space="preserve"> </w:t>
            </w:r>
          </w:p>
          <w:p w:rsidR="00AE78FD" w:rsidRPr="00AE78FD" w:rsidRDefault="006A149C" w:rsidP="00811985">
            <w:pPr>
              <w:pStyle w:val="AralkYok"/>
              <w:rPr>
                <w:rFonts w:ascii="Arial Narrow" w:eastAsia="Times New Roman" w:hAnsi="Arial Narrow" w:cs="Times New Roman"/>
                <w:sz w:val="18"/>
                <w:szCs w:val="18"/>
              </w:rPr>
            </w:pPr>
            <w:r w:rsidRPr="00AE78FD">
              <w:rPr>
                <w:rFonts w:ascii="Arial Narrow" w:eastAsia="Times New Roman" w:hAnsi="Arial Narrow" w:cs="Times New Roman"/>
                <w:b/>
                <w:sz w:val="18"/>
                <w:szCs w:val="18"/>
              </w:rPr>
              <w:t xml:space="preserve">Ders Kitabı s. 119 </w:t>
            </w:r>
            <w:r w:rsidRPr="00AE78FD">
              <w:rPr>
                <w:rFonts w:ascii="Arial Narrow" w:eastAsia="Times New Roman" w:hAnsi="Arial Narrow" w:cs="Times New Roman"/>
                <w:sz w:val="18"/>
                <w:szCs w:val="18"/>
              </w:rPr>
              <w:t xml:space="preserve">Metinle ilgili veya serbest metin çalışması yaparak bakarak yazma çalışmaları yaptırılır. </w:t>
            </w:r>
          </w:p>
        </w:tc>
      </w:tr>
      <w:tr w:rsidR="00C61B90" w:rsidTr="003960F1">
        <w:trPr>
          <w:trHeight w:val="229"/>
          <w:tblHeader/>
          <w:tblCellSpacing w:w="11" w:type="dxa"/>
        </w:trPr>
        <w:tc>
          <w:tcPr>
            <w:tcW w:w="10427" w:type="dxa"/>
            <w:gridSpan w:val="2"/>
            <w:shd w:val="clear" w:color="auto" w:fill="D5F9FB"/>
            <w:tcMar>
              <w:top w:w="0" w:type="dxa"/>
              <w:bottom w:w="0" w:type="dxa"/>
            </w:tcMar>
          </w:tcPr>
          <w:p w:rsidR="00AE78FD"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C61B90" w:rsidTr="003960F1">
        <w:trPr>
          <w:trHeight w:val="996"/>
          <w:tblHeader/>
          <w:tblCellSpacing w:w="11" w:type="dxa"/>
        </w:trPr>
        <w:tc>
          <w:tcPr>
            <w:tcW w:w="2112" w:type="dxa"/>
            <w:tcBorders>
              <w:bottom w:val="single" w:sz="8" w:space="0" w:color="6DB7CE"/>
            </w:tcBorders>
            <w:tcMar>
              <w:top w:w="0" w:type="dxa"/>
              <w:bottom w:w="0" w:type="dxa"/>
            </w:tcMar>
            <w:vAlign w:val="center"/>
          </w:tcPr>
          <w:p w:rsidR="00AE78FD"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AE78FD" w:rsidRPr="00170491" w:rsidRDefault="006A149C" w:rsidP="00811985">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Zenginleştirme sürecinde 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w:t>
            </w:r>
            <w:r w:rsidRPr="00BB7A62">
              <w:rPr>
                <w:rFonts w:ascii="Arial Narrow" w:eastAsia="Times New Roman" w:hAnsi="Arial Narrow" w:cs="Times New Roman"/>
                <w:sz w:val="18"/>
                <w:szCs w:val="18"/>
                <w:lang w:eastAsia="en-US"/>
              </w:rPr>
              <w:t>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w:t>
            </w:r>
            <w:r w:rsidRPr="00BB7A62">
              <w:rPr>
                <w:rFonts w:ascii="Arial Narrow" w:eastAsia="Times New Roman" w:hAnsi="Arial Narrow" w:cs="Times New Roman"/>
                <w:sz w:val="18"/>
                <w:szCs w:val="18"/>
                <w:lang w:eastAsia="en-US"/>
              </w:rPr>
              <w:t>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C61B90" w:rsidTr="003960F1">
        <w:trPr>
          <w:trHeight w:val="16"/>
          <w:tblHeader/>
          <w:tblCellSpacing w:w="11" w:type="dxa"/>
        </w:trPr>
        <w:tc>
          <w:tcPr>
            <w:tcW w:w="2112" w:type="dxa"/>
            <w:tcBorders>
              <w:bottom w:val="single" w:sz="8" w:space="0" w:color="6DB7CE"/>
            </w:tcBorders>
            <w:tcMar>
              <w:top w:w="0" w:type="dxa"/>
              <w:bottom w:w="0" w:type="dxa"/>
            </w:tcMar>
            <w:vAlign w:val="center"/>
          </w:tcPr>
          <w:p w:rsidR="00AE78FD" w:rsidRPr="00170491" w:rsidRDefault="006A149C"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AE78FD" w:rsidRPr="00170491" w:rsidRDefault="006A149C" w:rsidP="00811985">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öğrencilerin hazırbulunuşluk, ilgi ve öğrenme 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 xml:space="preserve">şekilde basitten </w:t>
            </w:r>
            <w:r w:rsidRPr="00BB7A62">
              <w:rPr>
                <w:rFonts w:ascii="Arial Narrow" w:hAnsi="Arial Narrow" w:cs="Times New Roman"/>
                <w:sz w:val="18"/>
                <w:szCs w:val="18"/>
              </w:rPr>
              <w:t>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düzenlenebilir.</w:t>
            </w:r>
          </w:p>
        </w:tc>
      </w:tr>
    </w:tbl>
    <w:p w:rsidR="00C23D00" w:rsidRDefault="00C23D00"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C61B90" w:rsidTr="003960F1">
        <w:trPr>
          <w:trHeight w:val="242"/>
          <w:tblHeader/>
          <w:tblCellSpacing w:w="11" w:type="dxa"/>
        </w:trPr>
        <w:tc>
          <w:tcPr>
            <w:tcW w:w="4904" w:type="dxa"/>
            <w:tcMar>
              <w:top w:w="0" w:type="dxa"/>
              <w:bottom w:w="0" w:type="dxa"/>
            </w:tcMar>
          </w:tcPr>
          <w:p w:rsidR="00C23D00" w:rsidRPr="00170491" w:rsidRDefault="00C23D00" w:rsidP="00811985">
            <w:pPr>
              <w:spacing w:line="240" w:lineRule="auto"/>
              <w:rPr>
                <w:rFonts w:ascii="Arial Narrow" w:hAnsi="Arial Narrow" w:cs="Times New Roman"/>
                <w:sz w:val="18"/>
                <w:szCs w:val="18"/>
              </w:rPr>
            </w:pPr>
          </w:p>
        </w:tc>
        <w:tc>
          <w:tcPr>
            <w:tcW w:w="5501" w:type="dxa"/>
            <w:tcMar>
              <w:top w:w="0" w:type="dxa"/>
              <w:bottom w:w="0" w:type="dxa"/>
            </w:tcMar>
          </w:tcPr>
          <w:p w:rsidR="00C23D00" w:rsidRPr="00170491" w:rsidRDefault="00C23D00" w:rsidP="00811985">
            <w:pPr>
              <w:spacing w:line="240" w:lineRule="auto"/>
              <w:jc w:val="center"/>
              <w:rPr>
                <w:rFonts w:ascii="Arial Narrow" w:hAnsi="Arial Narrow" w:cs="Times New Roman"/>
                <w:sz w:val="18"/>
                <w:szCs w:val="18"/>
              </w:rPr>
            </w:pPr>
          </w:p>
          <w:p w:rsidR="00C23D00" w:rsidRPr="00170491" w:rsidRDefault="00C23D00" w:rsidP="00811985">
            <w:pPr>
              <w:spacing w:line="240" w:lineRule="auto"/>
              <w:jc w:val="center"/>
              <w:rPr>
                <w:rFonts w:ascii="Arial Narrow" w:hAnsi="Arial Narrow" w:cs="Times New Roman"/>
                <w:sz w:val="18"/>
                <w:szCs w:val="18"/>
              </w:rPr>
            </w:pPr>
          </w:p>
          <w:p w:rsidR="00C23D00" w:rsidRPr="00170491" w:rsidRDefault="006A149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C61B90" w:rsidTr="003960F1">
        <w:trPr>
          <w:trHeight w:val="242"/>
          <w:tblHeader/>
          <w:tblCellSpacing w:w="11" w:type="dxa"/>
        </w:trPr>
        <w:tc>
          <w:tcPr>
            <w:tcW w:w="4904" w:type="dxa"/>
            <w:tcMar>
              <w:top w:w="0" w:type="dxa"/>
              <w:bottom w:w="0" w:type="dxa"/>
            </w:tcMar>
          </w:tcPr>
          <w:p w:rsidR="00C23D00" w:rsidRPr="00170491" w:rsidRDefault="006A149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C23D00" w:rsidRPr="00170491" w:rsidRDefault="006A149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C61B90" w:rsidTr="003960F1">
        <w:trPr>
          <w:trHeight w:val="242"/>
          <w:tblHeader/>
          <w:tblCellSpacing w:w="11" w:type="dxa"/>
        </w:trPr>
        <w:tc>
          <w:tcPr>
            <w:tcW w:w="4904" w:type="dxa"/>
            <w:tcMar>
              <w:top w:w="0" w:type="dxa"/>
              <w:bottom w:w="0" w:type="dxa"/>
            </w:tcMar>
          </w:tcPr>
          <w:p w:rsidR="00C23D00" w:rsidRPr="00170491" w:rsidRDefault="006A149C"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C23D00" w:rsidRPr="00170491" w:rsidRDefault="006A149C"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C61B90" w:rsidTr="003960F1">
        <w:trPr>
          <w:trHeight w:val="255"/>
          <w:tblHeader/>
          <w:tblCellSpacing w:w="11" w:type="dxa"/>
        </w:trPr>
        <w:tc>
          <w:tcPr>
            <w:tcW w:w="4904" w:type="dxa"/>
            <w:tcMar>
              <w:top w:w="0" w:type="dxa"/>
              <w:bottom w:w="0" w:type="dxa"/>
            </w:tcMar>
          </w:tcPr>
          <w:p w:rsidR="00C23D00" w:rsidRPr="00170491" w:rsidRDefault="00C23D00"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C23D00" w:rsidRPr="00170491" w:rsidRDefault="006A149C"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C23D00" w:rsidRDefault="00C23D00" w:rsidP="00811985">
      <w:pPr>
        <w:tabs>
          <w:tab w:val="left" w:pos="5600"/>
        </w:tabs>
        <w:spacing w:line="240" w:lineRule="auto"/>
        <w:rPr>
          <w:rFonts w:ascii="Times New Roman" w:hAnsi="Times New Roman" w:cs="Times New Roman"/>
          <w:sz w:val="18"/>
          <w:szCs w:val="18"/>
        </w:rPr>
      </w:pPr>
    </w:p>
    <w:p w:rsidR="00C23D00" w:rsidRDefault="00C23D00" w:rsidP="00811985">
      <w:pPr>
        <w:tabs>
          <w:tab w:val="left" w:pos="5600"/>
        </w:tabs>
        <w:spacing w:line="240" w:lineRule="auto"/>
        <w:rPr>
          <w:rFonts w:ascii="Times New Roman" w:hAnsi="Times New Roman" w:cs="Times New Roman"/>
          <w:sz w:val="18"/>
          <w:szCs w:val="18"/>
        </w:rPr>
      </w:pPr>
    </w:p>
    <w:p w:rsidR="00C23D00" w:rsidRDefault="00C23D00" w:rsidP="00811985">
      <w:pPr>
        <w:tabs>
          <w:tab w:val="left" w:pos="5600"/>
        </w:tabs>
        <w:spacing w:line="240" w:lineRule="auto"/>
        <w:rPr>
          <w:rFonts w:ascii="Times New Roman" w:hAnsi="Times New Roman" w:cs="Times New Roman"/>
          <w:sz w:val="18"/>
          <w:szCs w:val="18"/>
        </w:rPr>
      </w:pPr>
    </w:p>
    <w:p w:rsidR="00C23D00" w:rsidRDefault="00C23D00"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060A77" w:rsidRDefault="00060A77" w:rsidP="00811985">
      <w:pPr>
        <w:pStyle w:val="AralkYok"/>
        <w:jc w:val="center"/>
        <w:rPr>
          <w:b/>
          <w:sz w:val="18"/>
          <w:szCs w:val="18"/>
        </w:rPr>
      </w:pPr>
      <w:bookmarkStart w:id="0" w:name="_GoBack"/>
      <w:bookmarkEnd w:id="0"/>
    </w:p>
    <w:sectPr w:rsidR="00060A77" w:rsidSect="00542FDB">
      <w:pgSz w:w="11905" w:h="16837"/>
      <w:pgMar w:top="426" w:right="850" w:bottom="284" w:left="850" w:header="454" w:footer="454" w:gutter="0"/>
      <w:pgNumType w:start="5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6A149C"/>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61B90"/>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36C3"/>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239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49D16-435D-4611-B746-C760A9CAD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1198</Words>
  <Characters>6833</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